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9C1" w:rsidRPr="00C3545F" w:rsidRDefault="002259C1" w:rsidP="00EA4FC0">
      <w:pPr>
        <w:jc w:val="both"/>
        <w:rPr>
          <w:rFonts w:ascii="Segoe UI" w:hAnsi="Segoe UI" w:cs="Segoe UI"/>
          <w:b/>
        </w:rPr>
      </w:pPr>
      <w:r w:rsidRPr="00C3545F">
        <w:rPr>
          <w:rFonts w:ascii="Segoe UI" w:hAnsi="Segoe UI" w:cs="Segoe UI"/>
          <w:b/>
        </w:rPr>
        <w:t xml:space="preserve">Informationen zum LWL-Teilhabe- und Förderplan für die Träger von Kindertageseinrichtungen </w:t>
      </w:r>
    </w:p>
    <w:p w:rsidR="002259C1" w:rsidRPr="00C3545F" w:rsidRDefault="002259C1" w:rsidP="00EA4FC0">
      <w:pPr>
        <w:jc w:val="both"/>
        <w:rPr>
          <w:rFonts w:ascii="Segoe UI" w:hAnsi="Segoe UI" w:cs="Segoe UI"/>
        </w:rPr>
      </w:pPr>
    </w:p>
    <w:p w:rsidR="002259C1" w:rsidRPr="00C3545F" w:rsidRDefault="006139CD" w:rsidP="00EA4FC0">
      <w:pPr>
        <w:jc w:val="both"/>
        <w:rPr>
          <w:rFonts w:ascii="Segoe UI" w:hAnsi="Segoe UI" w:cs="Segoe UI"/>
        </w:rPr>
      </w:pPr>
      <w:r w:rsidRPr="00C3545F">
        <w:rPr>
          <w:rFonts w:ascii="Segoe UI" w:hAnsi="Segoe UI" w:cs="Segoe UI"/>
        </w:rPr>
        <w:t xml:space="preserve">Mit dem Inkrafttreten der neuen Verfahrensvereinbarung Kindertageseinrichtungen zum 01.08.2020 in Westfalen-Lippe kommen </w:t>
      </w:r>
      <w:r w:rsidR="001E5578" w:rsidRPr="00C3545F">
        <w:rPr>
          <w:rFonts w:ascii="Segoe UI" w:hAnsi="Segoe UI" w:cs="Segoe UI"/>
        </w:rPr>
        <w:t xml:space="preserve">die ebenfalls </w:t>
      </w:r>
      <w:r w:rsidRPr="00C3545F">
        <w:rPr>
          <w:rFonts w:ascii="Segoe UI" w:hAnsi="Segoe UI" w:cs="Segoe UI"/>
        </w:rPr>
        <w:t xml:space="preserve">zwischen der Freien Wohlfahrtspflege und dem Landschaftsverband Westfalen-Lippe im Rahmen der Vereinbarung definierten </w:t>
      </w:r>
      <w:r w:rsidR="001E5578" w:rsidRPr="00C3545F">
        <w:rPr>
          <w:rFonts w:ascii="Segoe UI" w:hAnsi="Segoe UI" w:cs="Segoe UI"/>
        </w:rPr>
        <w:t xml:space="preserve">folgenden </w:t>
      </w:r>
      <w:r w:rsidRPr="00C3545F">
        <w:rPr>
          <w:rFonts w:ascii="Segoe UI" w:hAnsi="Segoe UI" w:cs="Segoe UI"/>
        </w:rPr>
        <w:t xml:space="preserve">neuen Anforderungen an die Teilhabe- und Förderplanung zum Tragen. </w:t>
      </w:r>
    </w:p>
    <w:p w:rsidR="006139CD" w:rsidRPr="00C3545F" w:rsidRDefault="006139CD" w:rsidP="00EA4FC0">
      <w:pPr>
        <w:jc w:val="both"/>
        <w:rPr>
          <w:rFonts w:ascii="Segoe UI" w:hAnsi="Segoe UI" w:cs="Segoe UI"/>
        </w:rPr>
      </w:pPr>
    </w:p>
    <w:p w:rsidR="00EA4FC0" w:rsidRPr="00C3545F" w:rsidRDefault="00EA4FC0" w:rsidP="00EA4FC0">
      <w:pPr>
        <w:jc w:val="both"/>
        <w:rPr>
          <w:rFonts w:ascii="Segoe UI" w:hAnsi="Segoe UI" w:cs="Segoe UI"/>
          <w:u w:val="single"/>
        </w:rPr>
      </w:pPr>
      <w:r w:rsidRPr="00C3545F">
        <w:rPr>
          <w:rFonts w:ascii="Segoe UI" w:hAnsi="Segoe UI" w:cs="Segoe UI"/>
          <w:u w:val="single"/>
        </w:rPr>
        <w:t xml:space="preserve">Auszug aus der Verfahrensvereinbarung zur Teilhabe- und Förderplanung: </w:t>
      </w:r>
    </w:p>
    <w:p w:rsidR="00EA4FC0" w:rsidRPr="00C3545F" w:rsidRDefault="00EA4FC0" w:rsidP="00EA4FC0">
      <w:pPr>
        <w:jc w:val="both"/>
        <w:rPr>
          <w:rFonts w:ascii="Segoe UI" w:hAnsi="Segoe UI" w:cs="Segoe UI"/>
        </w:rPr>
      </w:pPr>
      <w:r w:rsidRPr="00C3545F">
        <w:rPr>
          <w:rFonts w:ascii="Segoe UI" w:hAnsi="Segoe UI" w:cs="Segoe UI"/>
        </w:rPr>
        <w:t xml:space="preserve"> </w:t>
      </w:r>
    </w:p>
    <w:p w:rsidR="006139CD" w:rsidRPr="00C3545F" w:rsidRDefault="006139CD" w:rsidP="00EA4FC0">
      <w:pPr>
        <w:pStyle w:val="Listenabsatz"/>
        <w:numPr>
          <w:ilvl w:val="0"/>
          <w:numId w:val="1"/>
        </w:numPr>
        <w:jc w:val="both"/>
        <w:rPr>
          <w:rFonts w:ascii="Segoe UI" w:hAnsi="Segoe UI" w:cs="Segoe UI"/>
        </w:rPr>
      </w:pPr>
      <w:r w:rsidRPr="00C3545F">
        <w:rPr>
          <w:rFonts w:ascii="Segoe UI" w:hAnsi="Segoe UI" w:cs="Segoe UI"/>
        </w:rPr>
        <w:t xml:space="preserve">In der Teilhabe- und Förderplanung wird der Förderbedarf des Kindes beschrieben. </w:t>
      </w:r>
      <w:r w:rsidR="00EA4FC0" w:rsidRPr="00C3545F">
        <w:rPr>
          <w:rFonts w:ascii="Segoe UI" w:hAnsi="Segoe UI" w:cs="Segoe UI"/>
        </w:rPr>
        <w:t>Darüber hinaus werden – orientiert am bio-psychosozialen Modell der ICF – die Teilhabeeinschränkungen des Kindes in der Kindertageseinrichtung sowie Barrieren und Förderfaktoren benannt. Anhand von Zielen und Maßnahmen soll beschrieben werden, wie Teilhabe und soziale Einbindung des Kindes und der Abbau von Barrieren in der Kindertageseinrichtung erreicht und gesichert werden sollen.</w:t>
      </w:r>
    </w:p>
    <w:p w:rsidR="00EA4FC0" w:rsidRPr="00C3545F" w:rsidRDefault="00EA4FC0" w:rsidP="00EA4FC0">
      <w:pPr>
        <w:pStyle w:val="Listenabsatz"/>
        <w:ind w:left="420"/>
        <w:jc w:val="both"/>
        <w:rPr>
          <w:rFonts w:ascii="Segoe UI" w:hAnsi="Segoe UI" w:cs="Segoe UI"/>
        </w:rPr>
      </w:pPr>
    </w:p>
    <w:p w:rsidR="00EA4FC0" w:rsidRPr="00C3545F" w:rsidRDefault="00EA4FC0" w:rsidP="00EA4FC0">
      <w:pPr>
        <w:pStyle w:val="Listenabsatz"/>
        <w:numPr>
          <w:ilvl w:val="0"/>
          <w:numId w:val="1"/>
        </w:numPr>
        <w:jc w:val="both"/>
        <w:rPr>
          <w:rFonts w:ascii="Segoe UI" w:hAnsi="Segoe UI" w:cs="Segoe UI"/>
        </w:rPr>
      </w:pPr>
      <w:r w:rsidRPr="00C3545F">
        <w:rPr>
          <w:rFonts w:ascii="Segoe UI" w:hAnsi="Segoe UI" w:cs="Segoe UI"/>
        </w:rPr>
        <w:t xml:space="preserve">Die Teilhabe- und Förderplanung wir dem Antrag beigefügt. </w:t>
      </w:r>
    </w:p>
    <w:p w:rsidR="00EA4FC0" w:rsidRPr="00C3545F" w:rsidRDefault="00EA4FC0" w:rsidP="00EA4FC0">
      <w:pPr>
        <w:pStyle w:val="Listenabsatz"/>
        <w:ind w:left="420"/>
        <w:jc w:val="both"/>
        <w:rPr>
          <w:rFonts w:ascii="Segoe UI" w:hAnsi="Segoe UI" w:cs="Segoe UI"/>
        </w:rPr>
      </w:pPr>
    </w:p>
    <w:p w:rsidR="00EA4FC0" w:rsidRPr="00C3545F" w:rsidRDefault="00EA4FC0" w:rsidP="00EA4FC0">
      <w:pPr>
        <w:pStyle w:val="Listenabsatz"/>
        <w:numPr>
          <w:ilvl w:val="0"/>
          <w:numId w:val="1"/>
        </w:numPr>
        <w:jc w:val="both"/>
        <w:rPr>
          <w:rFonts w:ascii="Segoe UI" w:hAnsi="Segoe UI" w:cs="Segoe UI"/>
        </w:rPr>
      </w:pPr>
      <w:r w:rsidRPr="00C3545F">
        <w:rPr>
          <w:rFonts w:ascii="Segoe UI" w:hAnsi="Segoe UI" w:cs="Segoe UI"/>
        </w:rPr>
        <w:t xml:space="preserve">Die Teilhabe- und Förderplanung wird regelmäßig, mindestens einmal pro Kindergartenjahr fortgeschrieben. Sie dient als Grundlage für regelmäßig stattfindende Gespräche mit den Erziehungsberechtigten. Der LWL kann im Einzelfall einen Bericht anfordern.“ </w:t>
      </w:r>
    </w:p>
    <w:p w:rsidR="00EA4FC0" w:rsidRPr="00C3545F" w:rsidRDefault="00EA4FC0" w:rsidP="00EA4FC0">
      <w:pPr>
        <w:jc w:val="both"/>
        <w:rPr>
          <w:rFonts w:ascii="Segoe UI" w:hAnsi="Segoe UI" w:cs="Segoe UI"/>
        </w:rPr>
      </w:pPr>
    </w:p>
    <w:p w:rsidR="00EA4FC0" w:rsidRPr="00C3545F" w:rsidRDefault="00EA4FC0" w:rsidP="00EA4FC0">
      <w:pPr>
        <w:jc w:val="both"/>
        <w:rPr>
          <w:rFonts w:ascii="Segoe UI" w:hAnsi="Segoe UI" w:cs="Segoe UI"/>
        </w:rPr>
      </w:pPr>
      <w:r w:rsidRPr="00C3545F">
        <w:rPr>
          <w:rFonts w:ascii="Segoe UI" w:hAnsi="Segoe UI" w:cs="Segoe UI"/>
        </w:rPr>
        <w:t xml:space="preserve">Um den Kindertageseinrichtungen ein praktikables Instrument zur Teilhabe- und Förderplanung </w:t>
      </w:r>
      <w:r w:rsidR="00F66656">
        <w:rPr>
          <w:rFonts w:ascii="Segoe UI" w:hAnsi="Segoe UI" w:cs="Segoe UI"/>
        </w:rPr>
        <w:t xml:space="preserve">orientiert am bio-psychosozialem Modell der ICF </w:t>
      </w:r>
      <w:r w:rsidR="00D81F02" w:rsidRPr="00C3545F">
        <w:rPr>
          <w:rFonts w:ascii="Segoe UI" w:hAnsi="Segoe UI" w:cs="Segoe UI"/>
        </w:rPr>
        <w:t xml:space="preserve">im Kontext der Kindertagesbetreuung </w:t>
      </w:r>
      <w:r w:rsidRPr="00C3545F">
        <w:rPr>
          <w:rFonts w:ascii="Segoe UI" w:hAnsi="Segoe UI" w:cs="Segoe UI"/>
        </w:rPr>
        <w:t>an die Hand zu geben, wurde der LWL-T</w:t>
      </w:r>
      <w:r w:rsidR="00D81F02" w:rsidRPr="00C3545F">
        <w:rPr>
          <w:rFonts w:ascii="Segoe UI" w:hAnsi="Segoe UI" w:cs="Segoe UI"/>
        </w:rPr>
        <w:t>eilhabe- und Förderplan entwickelt</w:t>
      </w:r>
      <w:r w:rsidR="001E5578" w:rsidRPr="00C3545F">
        <w:rPr>
          <w:rFonts w:ascii="Segoe UI" w:hAnsi="Segoe UI" w:cs="Segoe UI"/>
        </w:rPr>
        <w:t xml:space="preserve">. </w:t>
      </w:r>
      <w:r w:rsidRPr="00C3545F">
        <w:rPr>
          <w:rFonts w:ascii="Segoe UI" w:hAnsi="Segoe UI" w:cs="Segoe UI"/>
        </w:rPr>
        <w:t xml:space="preserve">Dieser Teilhabe- und Förderplan ersetzt die bisherigen Empfehlungen zur Teilhabe- und Förderplanung des LWL. </w:t>
      </w:r>
    </w:p>
    <w:p w:rsidR="00D81F02" w:rsidRPr="00C3545F" w:rsidRDefault="001E5578" w:rsidP="00EA4FC0">
      <w:pPr>
        <w:jc w:val="both"/>
        <w:rPr>
          <w:rFonts w:ascii="Segoe UI" w:hAnsi="Segoe UI" w:cs="Segoe UI"/>
        </w:rPr>
      </w:pPr>
      <w:r w:rsidRPr="00C3545F">
        <w:rPr>
          <w:rFonts w:ascii="Segoe UI" w:hAnsi="Segoe UI" w:cs="Segoe UI"/>
        </w:rPr>
        <w:t>Eine zentrale Neuerung</w:t>
      </w:r>
      <w:r w:rsidR="00D81F02" w:rsidRPr="00C3545F">
        <w:rPr>
          <w:rFonts w:ascii="Segoe UI" w:hAnsi="Segoe UI" w:cs="Segoe UI"/>
        </w:rPr>
        <w:t xml:space="preserve"> gegenüber der bisherigen Teilhabe- und Förderplanung ist die Ausrichtung der Maßnahmenplanung an den vorhandenen Teilhabebeeinträchtigungen des Kindes </w:t>
      </w:r>
      <w:r w:rsidR="00F66656">
        <w:rPr>
          <w:rFonts w:ascii="Segoe UI" w:hAnsi="Segoe UI" w:cs="Segoe UI"/>
        </w:rPr>
        <w:t xml:space="preserve">im Kontext der spezifischen Einrichtungsbedingungen. Dabei werden die </w:t>
      </w:r>
      <w:r w:rsidR="005B797C">
        <w:rPr>
          <w:rFonts w:ascii="Segoe UI" w:hAnsi="Segoe UI" w:cs="Segoe UI"/>
        </w:rPr>
        <w:t xml:space="preserve">Ressourcen und </w:t>
      </w:r>
      <w:r w:rsidR="00F66656">
        <w:rPr>
          <w:rFonts w:ascii="Segoe UI" w:hAnsi="Segoe UI" w:cs="Segoe UI"/>
        </w:rPr>
        <w:t>Teilhabebeeinträc</w:t>
      </w:r>
      <w:r w:rsidR="005B797C">
        <w:rPr>
          <w:rFonts w:ascii="Segoe UI" w:hAnsi="Segoe UI" w:cs="Segoe UI"/>
        </w:rPr>
        <w:t>htigungen des Kindes anhand der</w:t>
      </w:r>
      <w:r w:rsidRPr="00C3545F">
        <w:rPr>
          <w:rFonts w:ascii="Segoe UI" w:hAnsi="Segoe UI" w:cs="Segoe UI"/>
        </w:rPr>
        <w:t xml:space="preserve"> </w:t>
      </w:r>
      <w:r w:rsidR="00D81F02" w:rsidRPr="00C3545F">
        <w:rPr>
          <w:rFonts w:ascii="Segoe UI" w:hAnsi="Segoe UI" w:cs="Segoe UI"/>
        </w:rPr>
        <w:t>Entwicklungsbereiche</w:t>
      </w:r>
      <w:r w:rsidR="00F66656">
        <w:rPr>
          <w:rFonts w:ascii="Segoe UI" w:hAnsi="Segoe UI" w:cs="Segoe UI"/>
        </w:rPr>
        <w:t xml:space="preserve"> betrachtet</w:t>
      </w:r>
      <w:r w:rsidR="00D81F02" w:rsidRPr="00C3545F">
        <w:rPr>
          <w:rFonts w:ascii="Segoe UI" w:hAnsi="Segoe UI" w:cs="Segoe UI"/>
        </w:rPr>
        <w:t xml:space="preserve">. </w:t>
      </w:r>
      <w:r w:rsidRPr="00C3545F">
        <w:rPr>
          <w:rFonts w:ascii="Segoe UI" w:hAnsi="Segoe UI" w:cs="Segoe UI"/>
        </w:rPr>
        <w:t>Eine weitere Neuerung stellt die Zielformulierung für die Begleitung in der Kindertageseinrichtung sowohl aus Sicht der Eltern bzw. des Kindes als auch</w:t>
      </w:r>
      <w:r w:rsidR="00D81F02" w:rsidRPr="00C3545F">
        <w:rPr>
          <w:rFonts w:ascii="Segoe UI" w:hAnsi="Segoe UI" w:cs="Segoe UI"/>
        </w:rPr>
        <w:t xml:space="preserve"> </w:t>
      </w:r>
      <w:r w:rsidRPr="00C3545F">
        <w:rPr>
          <w:rFonts w:ascii="Segoe UI" w:hAnsi="Segoe UI" w:cs="Segoe UI"/>
        </w:rPr>
        <w:t xml:space="preserve">aus Sicht der pädagogischen Fachkräfte dar. </w:t>
      </w:r>
      <w:r w:rsidR="005B797C">
        <w:rPr>
          <w:rFonts w:ascii="Segoe UI" w:hAnsi="Segoe UI" w:cs="Segoe UI"/>
        </w:rPr>
        <w:t xml:space="preserve">Im Sinne der Stärkung der Selbstbestimmung und der Beteiligung der Kinder und ihren Familien ist darüber hinaus eine Unterschrift der Erziehungsberechtigten unter dem Teilhabe- und Förderplan erforderlich. </w:t>
      </w:r>
    </w:p>
    <w:p w:rsidR="00D81F02" w:rsidRPr="00C3545F" w:rsidRDefault="00D81F02" w:rsidP="00EA4FC0">
      <w:pPr>
        <w:jc w:val="both"/>
        <w:rPr>
          <w:rFonts w:ascii="Segoe UI" w:hAnsi="Segoe UI" w:cs="Segoe UI"/>
        </w:rPr>
      </w:pPr>
    </w:p>
    <w:p w:rsidR="00D81F02" w:rsidRPr="00C3545F" w:rsidRDefault="00D81F02" w:rsidP="00EA4FC0">
      <w:pPr>
        <w:jc w:val="both"/>
        <w:rPr>
          <w:rFonts w:ascii="Segoe UI" w:hAnsi="Segoe UI" w:cs="Segoe UI"/>
        </w:rPr>
      </w:pPr>
      <w:bookmarkStart w:id="0" w:name="_GoBack"/>
      <w:bookmarkEnd w:id="0"/>
    </w:p>
    <w:p w:rsidR="00EA4FC0" w:rsidRDefault="00EA4FC0" w:rsidP="00EA4FC0">
      <w:pPr>
        <w:jc w:val="both"/>
        <w:rPr>
          <w:rFonts w:ascii="Segoe UI" w:hAnsi="Segoe UI" w:cs="Segoe UI"/>
          <w:sz w:val="24"/>
          <w:szCs w:val="24"/>
        </w:rPr>
      </w:pPr>
    </w:p>
    <w:p w:rsidR="006139CD" w:rsidRPr="006139CD" w:rsidRDefault="006139CD">
      <w:pPr>
        <w:rPr>
          <w:rFonts w:ascii="Segoe UI" w:hAnsi="Segoe UI" w:cs="Segoe UI"/>
          <w:sz w:val="24"/>
          <w:szCs w:val="24"/>
        </w:rPr>
      </w:pPr>
    </w:p>
    <w:p w:rsidR="006139CD" w:rsidRDefault="006139CD"/>
    <w:p w:rsidR="006139CD" w:rsidRPr="006139CD" w:rsidRDefault="006139CD"/>
    <w:p w:rsidR="002259C1" w:rsidRDefault="002259C1"/>
    <w:sectPr w:rsidR="002259C1" w:rsidSect="002174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5339A"/>
    <w:multiLevelType w:val="hybridMultilevel"/>
    <w:tmpl w:val="E8E078F6"/>
    <w:lvl w:ilvl="0" w:tplc="B3BA7EA4">
      <w:start w:val="1"/>
      <w:numFmt w:val="lowerLetter"/>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C1"/>
    <w:rsid w:val="001E5578"/>
    <w:rsid w:val="0021741B"/>
    <w:rsid w:val="002259C1"/>
    <w:rsid w:val="00251FA0"/>
    <w:rsid w:val="002767DD"/>
    <w:rsid w:val="005B797C"/>
    <w:rsid w:val="006139CD"/>
    <w:rsid w:val="00644BBA"/>
    <w:rsid w:val="00646140"/>
    <w:rsid w:val="00A26878"/>
    <w:rsid w:val="00C3545F"/>
    <w:rsid w:val="00D81F02"/>
    <w:rsid w:val="00EA4FC0"/>
    <w:rsid w:val="00F666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2A0B9-4287-41B8-83EF-F960F57F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741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4FC0"/>
    <w:pPr>
      <w:ind w:left="720"/>
      <w:contextualSpacing/>
    </w:pPr>
  </w:style>
  <w:style w:type="character" w:styleId="Hyperlink">
    <w:name w:val="Hyperlink"/>
    <w:basedOn w:val="Absatz-Standardschriftart"/>
    <w:uiPriority w:val="99"/>
    <w:unhideWhenUsed/>
    <w:rsid w:val="00D81F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2067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p0800201</dc:creator>
  <cp:keywords/>
  <dc:description/>
  <cp:lastModifiedBy>Borrosch, Dirk</cp:lastModifiedBy>
  <cp:revision>7</cp:revision>
  <dcterms:created xsi:type="dcterms:W3CDTF">2020-05-20T05:41:00Z</dcterms:created>
  <dcterms:modified xsi:type="dcterms:W3CDTF">2020-11-03T13:11:00Z</dcterms:modified>
</cp:coreProperties>
</file>